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440" w:rsidRPr="007F6893" w:rsidRDefault="00826440" w:rsidP="00826440">
      <w:pPr>
        <w:shd w:val="clear" w:color="auto" w:fill="FFFFFF"/>
        <w:spacing w:after="0" w:line="240" w:lineRule="auto"/>
        <w:jc w:val="lowKashida"/>
        <w:rPr>
          <w:rFonts w:ascii="Arial" w:eastAsia="Times New Roman" w:hAnsi="Arial" w:cs="B Nazanin"/>
          <w:color w:val="222222"/>
          <w:sz w:val="28"/>
          <w:szCs w:val="28"/>
        </w:rPr>
      </w:pPr>
      <w:r w:rsidRPr="007F6893">
        <w:rPr>
          <w:rFonts w:ascii="Arial" w:eastAsia="Times New Roman" w:hAnsi="Arial" w:cs="B Nazanin"/>
          <w:color w:val="222222"/>
          <w:sz w:val="28"/>
          <w:szCs w:val="28"/>
          <w:rtl/>
        </w:rPr>
        <w:t>چکیده</w:t>
      </w:r>
      <w:r w:rsidRPr="007F6893">
        <w:rPr>
          <w:rFonts w:ascii="Arial" w:eastAsia="Times New Roman" w:hAnsi="Arial" w:cs="B Nazanin"/>
          <w:color w:val="222222"/>
          <w:sz w:val="28"/>
          <w:szCs w:val="28"/>
        </w:rPr>
        <w:t>:</w:t>
      </w:r>
    </w:p>
    <w:p w:rsidR="00826440" w:rsidRPr="007F6893" w:rsidRDefault="00826440" w:rsidP="00826440">
      <w:pPr>
        <w:shd w:val="clear" w:color="auto" w:fill="FFFFFF"/>
        <w:spacing w:after="0" w:line="240" w:lineRule="auto"/>
        <w:jc w:val="lowKashida"/>
        <w:rPr>
          <w:rFonts w:ascii="Arial" w:eastAsia="Times New Roman" w:hAnsi="Arial" w:cs="B Nazanin"/>
          <w:color w:val="222222"/>
          <w:sz w:val="28"/>
          <w:szCs w:val="28"/>
        </w:rPr>
      </w:pPr>
      <w:r w:rsidRPr="007F6893">
        <w:rPr>
          <w:rFonts w:ascii="Arial" w:eastAsia="Times New Roman" w:hAnsi="Arial" w:cs="B Nazanin"/>
          <w:color w:val="222222"/>
          <w:sz w:val="28"/>
          <w:szCs w:val="28"/>
          <w:rtl/>
        </w:rPr>
        <w:t xml:space="preserve">حرکت و فعالیت عامل اصلی بقا در موجودات زنده و از جمله انسان است، سکون و کم تحرکی بشر را با بیماری های مختلف جسمانی، روانی و مرگ زودرس مواجه می سازد. اختلال در چربی خون یکی از هزاران عوامل خطرزاي بيماري قلبی عروقی است که به طور عمده توسط اختلالات سوخت و سازي بدن و عوامل دیگر ایجاد می شود. پژوهش حاضر به بررسي تأثير دويدن تداومي بر اجزاي چربي خون (كلسترول، تري گليسيريد، ليپوپروتئين كم چگال، ليپوپروتئين بسيار كم چگال، ليپوپروتئين پر چگال، لیپوپروتئین کم چگال نسبت به لیپوپروتئین پر چگال، کلسترول تام نسبت به لیپوپروتئین پر چگال) در دانش آموزان غير ورزشكار مي پردازد. شرکت کنندگان در مطالعه دوازده </w:t>
      </w:r>
      <w:bookmarkStart w:id="0" w:name="_GoBack"/>
      <w:bookmarkEnd w:id="0"/>
      <w:r w:rsidRPr="007F6893">
        <w:rPr>
          <w:rFonts w:ascii="Arial" w:eastAsia="Times New Roman" w:hAnsi="Arial" w:cs="B Nazanin"/>
          <w:color w:val="222222"/>
          <w:sz w:val="28"/>
          <w:szCs w:val="28"/>
          <w:rtl/>
        </w:rPr>
        <w:t>مرد غیر ورزشکار با دامنه سني 15- 18 سال مي باشند كه به صورت هدفمند انتخاب شدند. تمرينات به صورت دويدن تداومي هوازي با شدت 50 - 60 درصد حداكثر اكسيژن مصرفي اجرا شد. نمونه خون آزمودني ها قبل و بعد از دوره تمرين در حالت ناشتا اخذ گرديد. برای تجزیه و تحلیل داده ها از آزمون</w:t>
      </w:r>
      <w:r w:rsidR="007F6893">
        <w:rPr>
          <w:rFonts w:ascii="Arial" w:eastAsia="Times New Roman" w:hAnsi="Arial" w:cs="B Nazanin" w:hint="cs"/>
          <w:color w:val="222222"/>
          <w:sz w:val="28"/>
          <w:szCs w:val="28"/>
          <w:rtl/>
        </w:rPr>
        <w:t xml:space="preserve"> </w:t>
      </w:r>
      <w:r w:rsidR="007F6893">
        <w:rPr>
          <w:rFonts w:ascii="Arial" w:eastAsia="Times New Roman" w:hAnsi="Arial" w:cs="B Nazanin"/>
          <w:color w:val="222222"/>
          <w:sz w:val="28"/>
          <w:szCs w:val="28"/>
        </w:rPr>
        <w:t>t</w:t>
      </w:r>
      <w:r w:rsidR="007F6893">
        <w:rPr>
          <w:rFonts w:ascii="Arial" w:eastAsia="Times New Roman" w:hAnsi="Arial" w:cs="B Nazanin" w:hint="cs"/>
          <w:color w:val="222222"/>
          <w:sz w:val="28"/>
          <w:szCs w:val="28"/>
          <w:rtl/>
        </w:rPr>
        <w:t xml:space="preserve"> </w:t>
      </w:r>
      <w:r w:rsidRPr="007F6893">
        <w:rPr>
          <w:rFonts w:ascii="Arial" w:eastAsia="Times New Roman" w:hAnsi="Arial" w:cs="B Nazanin"/>
          <w:color w:val="222222"/>
          <w:sz w:val="28"/>
          <w:szCs w:val="28"/>
          <w:rtl/>
        </w:rPr>
        <w:t>استفاده شد و حداقل سطح معناداري 05/0 در نظر گرفته شد. يافته هاي تحقيق نشان داد كه تری گلیسیرید (038/0</w:t>
      </w:r>
      <w:r w:rsidR="007F6893" w:rsidRPr="007F6893">
        <w:rPr>
          <w:rFonts w:ascii="Arial" w:eastAsia="Times New Roman" w:hAnsi="Arial" w:cs="B Nazanin"/>
          <w:color w:val="222222"/>
          <w:sz w:val="28"/>
          <w:szCs w:val="28"/>
        </w:rPr>
        <w:t>p=</w:t>
      </w:r>
      <w:r w:rsidRPr="007F6893">
        <w:rPr>
          <w:rFonts w:ascii="Arial" w:eastAsia="Times New Roman" w:hAnsi="Arial" w:cs="B Nazanin" w:hint="cs"/>
          <w:color w:val="222222"/>
          <w:sz w:val="28"/>
          <w:szCs w:val="28"/>
          <w:rtl/>
        </w:rPr>
        <w:t>)</w:t>
      </w:r>
      <w:r w:rsidRPr="007F6893">
        <w:rPr>
          <w:rFonts w:ascii="Arial" w:eastAsia="Times New Roman" w:hAnsi="Arial" w:cs="B Nazanin"/>
          <w:color w:val="222222"/>
          <w:sz w:val="28"/>
          <w:szCs w:val="28"/>
          <w:rtl/>
        </w:rPr>
        <w:t>، نسبت لیپوپروتئین كم چگال به لیپوپروتئین پر چگال (031/0</w:t>
      </w:r>
      <w:r w:rsidR="007F6893" w:rsidRPr="007F6893">
        <w:rPr>
          <w:rFonts w:ascii="Arial" w:eastAsia="Times New Roman" w:hAnsi="Arial" w:cs="B Nazanin"/>
          <w:color w:val="222222"/>
          <w:sz w:val="28"/>
          <w:szCs w:val="28"/>
        </w:rPr>
        <w:t>(p=</w:t>
      </w:r>
      <w:r w:rsidRPr="007F6893">
        <w:rPr>
          <w:rFonts w:ascii="Arial" w:eastAsia="Times New Roman" w:hAnsi="Arial" w:cs="B Nazanin"/>
          <w:color w:val="222222"/>
          <w:sz w:val="28"/>
          <w:szCs w:val="28"/>
          <w:rtl/>
        </w:rPr>
        <w:t>، نسبت كلسترول تام به لیپوپروتئین پر چگال (008/0</w:t>
      </w:r>
      <w:r w:rsidR="007F6893" w:rsidRPr="007F6893">
        <w:rPr>
          <w:rFonts w:ascii="Arial" w:eastAsia="Times New Roman" w:hAnsi="Arial" w:cs="B Nazanin"/>
          <w:color w:val="222222"/>
          <w:sz w:val="28"/>
          <w:szCs w:val="28"/>
        </w:rPr>
        <w:t>p=</w:t>
      </w:r>
      <w:r w:rsidR="007F6893" w:rsidRPr="007F6893">
        <w:rPr>
          <w:rFonts w:ascii="Arial" w:eastAsia="Times New Roman" w:hAnsi="Arial" w:cs="B Nazanin" w:hint="cs"/>
          <w:color w:val="222222"/>
          <w:sz w:val="28"/>
          <w:szCs w:val="28"/>
          <w:rtl/>
        </w:rPr>
        <w:t xml:space="preserve">) </w:t>
      </w:r>
      <w:r w:rsidRPr="007F6893">
        <w:rPr>
          <w:rFonts w:ascii="Arial" w:eastAsia="Times New Roman" w:hAnsi="Arial" w:cs="B Nazanin"/>
          <w:color w:val="222222"/>
          <w:sz w:val="28"/>
          <w:szCs w:val="28"/>
          <w:rtl/>
        </w:rPr>
        <w:t>و ليپوپروتئين بسيار كم چگال خون (001/0</w:t>
      </w:r>
      <w:r w:rsidR="007F6893" w:rsidRPr="007F6893">
        <w:rPr>
          <w:rFonts w:ascii="Arial" w:eastAsia="Times New Roman" w:hAnsi="Arial" w:cs="B Nazanin"/>
          <w:color w:val="222222"/>
          <w:sz w:val="28"/>
          <w:szCs w:val="28"/>
        </w:rPr>
        <w:t>p=</w:t>
      </w:r>
      <w:r w:rsidR="007F6893" w:rsidRPr="007F6893">
        <w:rPr>
          <w:rFonts w:ascii="Arial" w:eastAsia="Times New Roman" w:hAnsi="Arial" w:cs="B Nazanin" w:hint="cs"/>
          <w:color w:val="222222"/>
          <w:sz w:val="28"/>
          <w:szCs w:val="28"/>
          <w:rtl/>
        </w:rPr>
        <w:t xml:space="preserve">) </w:t>
      </w:r>
      <w:r w:rsidRPr="007F6893">
        <w:rPr>
          <w:rFonts w:ascii="Arial" w:eastAsia="Times New Roman" w:hAnsi="Arial" w:cs="B Nazanin"/>
          <w:color w:val="222222"/>
          <w:sz w:val="28"/>
          <w:szCs w:val="28"/>
          <w:rtl/>
        </w:rPr>
        <w:t>به طور قابل توجهي در ورزش نسبت به گروه كنترل كاهش يافت. نتایج این مطالعه بر سودمندي تمرينات تداومي هوازی در کاهش چربی خون و جلوگیری از بیماری قلبی عروقی تاکید دارد. به طور خلاصه می توان نتیجه گیری کرد که افراد می توانند از تمرینات تداومی هوازی جهت پیشگیری از بروز بیماری های قلبی عروقی و هایپرکلسترولمی سود ببرند</w:t>
      </w:r>
      <w:r w:rsidRPr="007F6893">
        <w:rPr>
          <w:rFonts w:ascii="Arial" w:eastAsia="Times New Roman" w:hAnsi="Arial" w:cs="B Nazanin"/>
          <w:color w:val="222222"/>
          <w:sz w:val="28"/>
          <w:szCs w:val="28"/>
        </w:rPr>
        <w:t>.</w:t>
      </w:r>
    </w:p>
    <w:p w:rsidR="007F6893" w:rsidRDefault="007F6893" w:rsidP="00826440">
      <w:pPr>
        <w:shd w:val="clear" w:color="auto" w:fill="FFFFFF"/>
        <w:spacing w:after="0" w:line="240" w:lineRule="auto"/>
        <w:jc w:val="lowKashida"/>
        <w:rPr>
          <w:rFonts w:ascii="Arial" w:eastAsia="Times New Roman" w:hAnsi="Arial" w:cs="B Nazanin"/>
          <w:color w:val="222222"/>
          <w:sz w:val="28"/>
          <w:szCs w:val="28"/>
          <w:rtl/>
        </w:rPr>
      </w:pPr>
    </w:p>
    <w:p w:rsidR="00826440" w:rsidRPr="007F6893" w:rsidRDefault="00826440" w:rsidP="00826440">
      <w:pPr>
        <w:shd w:val="clear" w:color="auto" w:fill="FFFFFF"/>
        <w:spacing w:after="0" w:line="240" w:lineRule="auto"/>
        <w:jc w:val="lowKashida"/>
        <w:rPr>
          <w:rFonts w:ascii="Arial" w:eastAsia="Times New Roman" w:hAnsi="Arial" w:cs="B Nazanin"/>
          <w:color w:val="222222"/>
          <w:sz w:val="28"/>
          <w:szCs w:val="28"/>
        </w:rPr>
      </w:pPr>
      <w:r w:rsidRPr="007F6893">
        <w:rPr>
          <w:rFonts w:ascii="Arial" w:eastAsia="Times New Roman" w:hAnsi="Arial" w:cs="B Nazanin"/>
          <w:color w:val="222222"/>
          <w:sz w:val="28"/>
          <w:szCs w:val="28"/>
          <w:rtl/>
        </w:rPr>
        <w:t>کلمات کلیدی:</w:t>
      </w:r>
    </w:p>
    <w:p w:rsidR="00826440" w:rsidRPr="007F6893" w:rsidRDefault="00826440" w:rsidP="00826440">
      <w:pPr>
        <w:shd w:val="clear" w:color="auto" w:fill="FFFFFF"/>
        <w:spacing w:after="0" w:line="240" w:lineRule="auto"/>
        <w:jc w:val="lowKashida"/>
        <w:rPr>
          <w:rFonts w:ascii="Arial" w:eastAsia="Times New Roman" w:hAnsi="Arial" w:cs="B Nazanin"/>
          <w:color w:val="222222"/>
          <w:sz w:val="28"/>
          <w:szCs w:val="28"/>
          <w:rtl/>
        </w:rPr>
      </w:pPr>
      <w:r w:rsidRPr="007F6893">
        <w:rPr>
          <w:rFonts w:ascii="Arial" w:eastAsia="Times New Roman" w:hAnsi="Arial" w:cs="B Nazanin"/>
          <w:color w:val="222222"/>
          <w:sz w:val="28"/>
          <w:szCs w:val="28"/>
          <w:rtl/>
        </w:rPr>
        <w:t xml:space="preserve">دویدن تداومی، مردان غیر‌ ورزشکار، لیپوپروتئین، آزمون </w:t>
      </w:r>
      <w:r w:rsidRPr="007F6893">
        <w:rPr>
          <w:rFonts w:ascii="Arial" w:eastAsia="Times New Roman" w:hAnsi="Arial" w:cs="B Nazanin"/>
          <w:color w:val="222222"/>
          <w:sz w:val="28"/>
          <w:szCs w:val="28"/>
        </w:rPr>
        <w:t>t</w:t>
      </w:r>
    </w:p>
    <w:p w:rsidR="00B136BC" w:rsidRPr="007F6893" w:rsidRDefault="00B136BC" w:rsidP="00826440">
      <w:pPr>
        <w:jc w:val="lowKashida"/>
        <w:rPr>
          <w:rFonts w:cs="B Nazanin"/>
          <w:sz w:val="28"/>
          <w:szCs w:val="28"/>
        </w:rPr>
      </w:pPr>
    </w:p>
    <w:sectPr w:rsidR="00B136BC" w:rsidRPr="007F6893" w:rsidSect="0035657D">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440"/>
    <w:rsid w:val="0035657D"/>
    <w:rsid w:val="007F6893"/>
    <w:rsid w:val="00826440"/>
    <w:rsid w:val="00B136B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2EDF2"/>
  <w15:chartTrackingRefBased/>
  <w15:docId w15:val="{96C573EB-1D47-4B8F-B4ED-CFA1CD6CD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68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68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55630">
      <w:bodyDiv w:val="1"/>
      <w:marLeft w:val="0"/>
      <w:marRight w:val="0"/>
      <w:marTop w:val="0"/>
      <w:marBottom w:val="0"/>
      <w:divBdr>
        <w:top w:val="none" w:sz="0" w:space="0" w:color="auto"/>
        <w:left w:val="none" w:sz="0" w:space="0" w:color="auto"/>
        <w:bottom w:val="none" w:sz="0" w:space="0" w:color="auto"/>
        <w:right w:val="none" w:sz="0" w:space="0" w:color="auto"/>
      </w:divBdr>
      <w:divsChild>
        <w:div w:id="1841430988">
          <w:marLeft w:val="0"/>
          <w:marRight w:val="0"/>
          <w:marTop w:val="0"/>
          <w:marBottom w:val="0"/>
          <w:divBdr>
            <w:top w:val="none" w:sz="0" w:space="0" w:color="auto"/>
            <w:left w:val="none" w:sz="0" w:space="0" w:color="auto"/>
            <w:bottom w:val="none" w:sz="0" w:space="0" w:color="auto"/>
            <w:right w:val="none" w:sz="0" w:space="0" w:color="auto"/>
          </w:divBdr>
        </w:div>
        <w:div w:id="2065398972">
          <w:marLeft w:val="0"/>
          <w:marRight w:val="0"/>
          <w:marTop w:val="0"/>
          <w:marBottom w:val="0"/>
          <w:divBdr>
            <w:top w:val="none" w:sz="0" w:space="0" w:color="auto"/>
            <w:left w:val="none" w:sz="0" w:space="0" w:color="auto"/>
            <w:bottom w:val="none" w:sz="0" w:space="0" w:color="auto"/>
            <w:right w:val="none" w:sz="0" w:space="0" w:color="auto"/>
          </w:divBdr>
        </w:div>
        <w:div w:id="1784298935">
          <w:marLeft w:val="0"/>
          <w:marRight w:val="0"/>
          <w:marTop w:val="0"/>
          <w:marBottom w:val="0"/>
          <w:divBdr>
            <w:top w:val="none" w:sz="0" w:space="0" w:color="auto"/>
            <w:left w:val="none" w:sz="0" w:space="0" w:color="auto"/>
            <w:bottom w:val="none" w:sz="0" w:space="0" w:color="auto"/>
            <w:right w:val="none" w:sz="0" w:space="0" w:color="auto"/>
          </w:divBdr>
        </w:div>
        <w:div w:id="5622561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226</Words>
  <Characters>1291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dc:creator>
  <cp:keywords/>
  <dc:description/>
  <cp:lastModifiedBy>MRT</cp:lastModifiedBy>
  <cp:revision>2</cp:revision>
  <cp:lastPrinted>2016-11-27T11:32:00Z</cp:lastPrinted>
  <dcterms:created xsi:type="dcterms:W3CDTF">2016-11-26T20:19:00Z</dcterms:created>
  <dcterms:modified xsi:type="dcterms:W3CDTF">2016-11-27T11:32:00Z</dcterms:modified>
</cp:coreProperties>
</file>